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5D0" w:rsidRDefault="004136D1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C51E784" wp14:editId="0D2B6FE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5D0" w:rsidRPr="00D4358C" w:rsidRDefault="00D4358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gramStart"/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7 :</w:t>
                              </w:r>
                              <w:proofErr w:type="gramEnd"/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Etre</w:t>
                              </w:r>
                              <w:proofErr w:type="spellEnd"/>
                              <w:r w:rsidRPr="00D4358C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en empathie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51E784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5D0" w:rsidRPr="00D4358C" w:rsidRDefault="00D4358C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gramStart"/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7 :</w:t>
                        </w:r>
                        <w:proofErr w:type="gramEnd"/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Etre</w:t>
                        </w:r>
                        <w:proofErr w:type="spellEnd"/>
                        <w:r w:rsidRPr="00D4358C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en empathie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5D0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4825D0" w:rsidRPr="00570ACF" w:rsidRDefault="00D4358C" w:rsidP="00D4358C">
      <w:pPr>
        <w:pStyle w:val="Textkrper"/>
        <w:spacing w:before="57"/>
        <w:rPr>
          <w:color w:val="006AB2"/>
          <w:lang w:val="fr-FR"/>
        </w:rPr>
      </w:pPr>
      <w:r w:rsidRPr="00570ACF">
        <w:rPr>
          <w:color w:val="006AB2"/>
          <w:lang w:val="fr-FR"/>
        </w:rPr>
        <w:t>Feuille de travail</w:t>
      </w:r>
      <w:r w:rsidR="00891732" w:rsidRPr="00570ACF">
        <w:rPr>
          <w:color w:val="006AB2"/>
          <w:lang w:val="fr-FR"/>
        </w:rPr>
        <w:t xml:space="preserve"> 7.1 </w:t>
      </w:r>
      <w:r w:rsidRPr="00570ACF">
        <w:rPr>
          <w:color w:val="006AB2"/>
          <w:lang w:val="fr-FR"/>
        </w:rPr>
        <w:t>Comment les difficultés à reconnaître les émotions favorisent les mauvaises interprétations, en particulier lors d’un épisode psychotique – exemples personnels</w:t>
      </w:r>
    </w:p>
    <w:p w:rsidR="00D4358C" w:rsidRPr="00570ACF" w:rsidRDefault="00D4358C" w:rsidP="00D4358C">
      <w:pPr>
        <w:pStyle w:val="Textkrper"/>
        <w:spacing w:before="57"/>
        <w:rPr>
          <w:rFonts w:cs="Verdana"/>
          <w:b w:val="0"/>
          <w:bCs w:val="0"/>
          <w:lang w:val="fr-F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4825D0" w:rsidRPr="00570ACF" w:rsidTr="00570ACF">
        <w:trPr>
          <w:trHeight w:hRule="exact" w:val="282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D4358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b/>
                <w:sz w:val="20"/>
                <w:szCs w:val="20"/>
                <w:lang w:val="fr-FR"/>
              </w:rPr>
              <w:t>Evènement</w:t>
            </w:r>
          </w:p>
          <w:p w:rsidR="004825D0" w:rsidRPr="00570ACF" w:rsidRDefault="004825D0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20"/>
                <w:szCs w:val="20"/>
                <w:lang w:val="fr-FR"/>
              </w:rPr>
            </w:pPr>
          </w:p>
          <w:p w:rsidR="00570ACF" w:rsidRPr="00570ACF" w:rsidRDefault="00570ACF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20"/>
                <w:szCs w:val="20"/>
                <w:lang w:val="fr-FR"/>
              </w:rPr>
            </w:pPr>
          </w:p>
          <w:p w:rsidR="004825D0" w:rsidRPr="00570ACF" w:rsidRDefault="00D4358C">
            <w:pPr>
              <w:pStyle w:val="TableParagraph"/>
              <w:spacing w:line="256" w:lineRule="auto"/>
              <w:ind w:left="165" w:right="301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sz w:val="20"/>
                <w:szCs w:val="20"/>
                <w:lang w:val="fr-FR"/>
              </w:rPr>
              <w:t>(ex : « un homme n’arrête pas de me regarder à l’arrêt de bus »)</w:t>
            </w: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D4358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b/>
                <w:sz w:val="20"/>
                <w:szCs w:val="20"/>
                <w:lang w:val="fr-FR"/>
              </w:rPr>
              <w:t>Interprétation pendant un épisode psychotique</w:t>
            </w:r>
          </w:p>
          <w:p w:rsidR="004825D0" w:rsidRPr="00570ACF" w:rsidRDefault="004825D0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20"/>
                <w:szCs w:val="20"/>
                <w:lang w:val="fr-FR"/>
              </w:rPr>
            </w:pPr>
          </w:p>
          <w:p w:rsidR="004825D0" w:rsidRPr="00570ACF" w:rsidRDefault="00D4358C">
            <w:pPr>
              <w:pStyle w:val="TableParagraph"/>
              <w:spacing w:line="256" w:lineRule="auto"/>
              <w:ind w:left="165" w:right="266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sz w:val="20"/>
                <w:szCs w:val="20"/>
                <w:lang w:val="fr-FR"/>
              </w:rPr>
              <w:t>(ex : « il me fixe car il va me faire quelque chose </w:t>
            </w:r>
            <w:bookmarkStart w:id="0" w:name="_GoBack"/>
            <w:bookmarkEnd w:id="0"/>
            <w:r w:rsidRPr="00570ACF">
              <w:rPr>
                <w:rFonts w:ascii="Verdana" w:hAnsi="Verdana"/>
                <w:sz w:val="20"/>
                <w:szCs w:val="20"/>
                <w:lang w:val="fr-FR"/>
              </w:rPr>
              <w:t>»)</w:t>
            </w: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D4358C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b/>
                <w:sz w:val="20"/>
                <w:lang w:val="fr-FR"/>
              </w:rPr>
              <w:t>Explication alternative</w:t>
            </w:r>
          </w:p>
          <w:p w:rsidR="004825D0" w:rsidRDefault="004825D0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fr-FR"/>
              </w:rPr>
            </w:pPr>
          </w:p>
          <w:p w:rsidR="00570ACF" w:rsidRPr="00570ACF" w:rsidRDefault="00570ACF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fr-FR"/>
              </w:rPr>
            </w:pPr>
          </w:p>
          <w:p w:rsidR="004825D0" w:rsidRPr="00570ACF" w:rsidRDefault="00D4358C">
            <w:pPr>
              <w:pStyle w:val="TableParagraph"/>
              <w:spacing w:line="256" w:lineRule="auto"/>
              <w:ind w:left="165" w:right="181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570ACF">
              <w:rPr>
                <w:rFonts w:ascii="Verdana" w:hAnsi="Verdana"/>
                <w:sz w:val="20"/>
                <w:szCs w:val="20"/>
                <w:lang w:val="fr-FR"/>
              </w:rPr>
              <w:t>(ex : « l’homme était peut-être sous l’influence de quelque chose ou simplement curieux envers moi de manière impolie ; mon comportement effrayant a pu attirer son attention sur moi »)</w:t>
            </w:r>
          </w:p>
        </w:tc>
      </w:tr>
      <w:tr w:rsidR="004825D0" w:rsidRPr="00570ACF" w:rsidTr="00570ACF">
        <w:trPr>
          <w:trHeight w:hRule="exact" w:val="3095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</w:tr>
      <w:tr w:rsidR="004825D0" w:rsidRPr="00570ACF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</w:tr>
      <w:tr w:rsidR="004825D0" w:rsidRPr="00570ACF">
        <w:trPr>
          <w:trHeight w:hRule="exact" w:val="3093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570ACF" w:rsidRDefault="004825D0">
            <w:pPr>
              <w:rPr>
                <w:lang w:val="fr-FR"/>
              </w:rPr>
            </w:pPr>
          </w:p>
        </w:tc>
      </w:tr>
    </w:tbl>
    <w:p w:rsidR="004825D0" w:rsidRPr="00570ACF" w:rsidRDefault="004825D0">
      <w:pPr>
        <w:rPr>
          <w:rFonts w:ascii="Verdana" w:eastAsia="Verdana" w:hAnsi="Verdana" w:cs="Verdana"/>
          <w:b/>
          <w:bCs/>
          <w:sz w:val="20"/>
          <w:szCs w:val="20"/>
          <w:lang w:val="fr-FR"/>
        </w:rPr>
      </w:pPr>
    </w:p>
    <w:p w:rsidR="004825D0" w:rsidRPr="00570ACF" w:rsidRDefault="004825D0">
      <w:pPr>
        <w:rPr>
          <w:rFonts w:ascii="Verdana" w:eastAsia="Verdana" w:hAnsi="Verdana" w:cs="Verdana"/>
          <w:b/>
          <w:bCs/>
          <w:sz w:val="21"/>
          <w:szCs w:val="21"/>
          <w:lang w:val="fr-FR"/>
        </w:rPr>
      </w:pPr>
    </w:p>
    <w:sectPr w:rsidR="004825D0" w:rsidRPr="00570ACF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E88" w:rsidRDefault="00B93E88" w:rsidP="00A0704C">
      <w:r>
        <w:separator/>
      </w:r>
    </w:p>
  </w:endnote>
  <w:endnote w:type="continuationSeparator" w:id="0">
    <w:p w:rsidR="00B93E88" w:rsidRDefault="00B93E88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58C" w:rsidRPr="00645DBF" w:rsidRDefault="00D4358C" w:rsidP="00D4358C">
    <w:pPr>
      <w:pStyle w:val="Fuzeile"/>
      <w:ind w:right="360"/>
      <w:jc w:val="center"/>
      <w:rPr>
        <w:lang w:val="fr-FR"/>
      </w:rPr>
    </w:pPr>
    <w:r w:rsidRPr="00645DBF">
      <w:rPr>
        <w:rFonts w:ascii="Verdana" w:hAnsi="Verdana"/>
        <w:w w:val="110"/>
        <w:sz w:val="16"/>
        <w:szCs w:val="16"/>
        <w:lang w:val="fr-FR"/>
      </w:rPr>
      <w:t>feuille de travail du module thérapeutique 7 : être en empathie</w:t>
    </w:r>
  </w:p>
  <w:p w:rsidR="00A0704C" w:rsidRPr="00645DBF" w:rsidRDefault="00A0704C">
    <w:pPr>
      <w:pStyle w:val="Fuzeile"/>
      <w:rPr>
        <w:lang w:val="fr-FR"/>
      </w:rPr>
    </w:pPr>
  </w:p>
  <w:p w:rsidR="00A0704C" w:rsidRPr="00645DBF" w:rsidRDefault="00A0704C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E88" w:rsidRDefault="00B93E88" w:rsidP="00A0704C">
      <w:r>
        <w:separator/>
      </w:r>
    </w:p>
  </w:footnote>
  <w:footnote w:type="continuationSeparator" w:id="0">
    <w:p w:rsidR="00B93E88" w:rsidRDefault="00B93E88" w:rsidP="00A0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D0"/>
    <w:rsid w:val="004136D1"/>
    <w:rsid w:val="004825D0"/>
    <w:rsid w:val="00522DBC"/>
    <w:rsid w:val="00570ACF"/>
    <w:rsid w:val="005F51FC"/>
    <w:rsid w:val="006033C3"/>
    <w:rsid w:val="00645DBF"/>
    <w:rsid w:val="006D00DD"/>
    <w:rsid w:val="00793A7E"/>
    <w:rsid w:val="00891732"/>
    <w:rsid w:val="00A0704C"/>
    <w:rsid w:val="00B93E88"/>
    <w:rsid w:val="00D4358C"/>
    <w:rsid w:val="00E4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B005B-9D64-4D92-BBC3-E3F38A74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704C"/>
  </w:style>
  <w:style w:type="paragraph" w:styleId="Fuzeile">
    <w:name w:val="footer"/>
    <w:basedOn w:val="Standard"/>
    <w:link w:val="FuzeileZchn"/>
    <w:unhideWhenUsed/>
    <w:rsid w:val="00A070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0704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5</cp:revision>
  <dcterms:created xsi:type="dcterms:W3CDTF">2016-11-02T10:08:00Z</dcterms:created>
  <dcterms:modified xsi:type="dcterms:W3CDTF">2017-11-24T10:30:00Z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